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2E53" w14:textId="2EDCF25D" w:rsidR="0041575E" w:rsidRPr="00CC7292" w:rsidRDefault="00F225D9" w:rsidP="005A3084">
      <w:pPr>
        <w:pStyle w:val="Body"/>
        <w:ind w:left="1620" w:hanging="478"/>
        <w:jc w:val="right"/>
        <w:rPr>
          <w:rFonts w:ascii="Times New Roman" w:hAnsi="Times New Roman"/>
          <w:sz w:val="32"/>
          <w:szCs w:val="32"/>
          <w:u w:color="000000"/>
          <w:lang w:val="en-US"/>
        </w:rPr>
      </w:pPr>
      <w:r>
        <w:rPr>
          <w:rFonts w:ascii="Times New Roman" w:hAnsi="Times New Roman"/>
          <w:sz w:val="32"/>
          <w:szCs w:val="32"/>
          <w:u w:color="000000"/>
        </w:rPr>
        <w:t xml:space="preserve">ДО </w:t>
      </w:r>
      <w:r w:rsidR="005A3084" w:rsidRPr="00065C0E">
        <w:rPr>
          <w:rFonts w:ascii="Times New Roman" w:hAnsi="Times New Roman"/>
          <w:sz w:val="32"/>
          <w:szCs w:val="32"/>
          <w:highlight w:val="yellow"/>
          <w:u w:color="000000"/>
          <w:lang w:val="en-US"/>
        </w:rPr>
        <w:t>(</w:t>
      </w:r>
      <w:r w:rsidR="005A3084" w:rsidRPr="00065C0E">
        <w:rPr>
          <w:rFonts w:ascii="Times New Roman" w:hAnsi="Times New Roman"/>
          <w:i/>
          <w:iCs/>
          <w:sz w:val="32"/>
          <w:szCs w:val="32"/>
          <w:highlight w:val="yellow"/>
          <w:u w:color="000000"/>
        </w:rPr>
        <w:t xml:space="preserve">фирма, </w:t>
      </w:r>
      <w:r w:rsidR="00CC7292" w:rsidRPr="00065C0E">
        <w:rPr>
          <w:rFonts w:ascii="Times New Roman" w:hAnsi="Times New Roman"/>
          <w:i/>
          <w:iCs/>
          <w:sz w:val="32"/>
          <w:szCs w:val="32"/>
          <w:highlight w:val="yellow"/>
          <w:u w:color="000000"/>
        </w:rPr>
        <w:t>ЕИК, седалище и адрес на управление, представлявано от</w:t>
      </w:r>
      <w:r w:rsidR="00CC7292" w:rsidRPr="00065C0E">
        <w:rPr>
          <w:rFonts w:ascii="Times New Roman" w:hAnsi="Times New Roman"/>
          <w:sz w:val="32"/>
          <w:szCs w:val="32"/>
          <w:highlight w:val="yellow"/>
          <w:u w:color="000000"/>
          <w:lang w:val="en-US"/>
        </w:rPr>
        <w:t>)</w:t>
      </w:r>
    </w:p>
    <w:p w14:paraId="1683DCE7" w14:textId="77777777" w:rsidR="00EE258A" w:rsidRDefault="00EE258A" w:rsidP="00F225D9">
      <w:pPr>
        <w:pStyle w:val="Body"/>
        <w:tabs>
          <w:tab w:val="left" w:pos="273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652A573" w14:textId="209DC231" w:rsidR="0041575E" w:rsidRPr="005B10E9" w:rsidRDefault="0041575E" w:rsidP="0041575E">
      <w:pPr>
        <w:pStyle w:val="Body"/>
        <w:tabs>
          <w:tab w:val="left" w:pos="2735"/>
        </w:tabs>
        <w:ind w:left="2127"/>
        <w:jc w:val="both"/>
        <w:rPr>
          <w:rFonts w:ascii="Times New Roman" w:hAnsi="Times New Roman"/>
          <w:b/>
          <w:bCs/>
          <w:sz w:val="32"/>
          <w:szCs w:val="32"/>
          <w:u w:color="000000"/>
        </w:rPr>
      </w:pPr>
      <w:r w:rsidRPr="005B10E9">
        <w:rPr>
          <w:rFonts w:ascii="Times New Roman" w:hAnsi="Times New Roman"/>
          <w:b/>
          <w:bCs/>
          <w:sz w:val="32"/>
          <w:szCs w:val="32"/>
          <w:u w:val="single" w:color="000000"/>
        </w:rPr>
        <w:t>ЗАЯВЛЕНИЕ по чл.1</w:t>
      </w:r>
      <w:r w:rsidR="005B10E9" w:rsidRPr="005B10E9">
        <w:rPr>
          <w:rFonts w:ascii="Times New Roman" w:hAnsi="Times New Roman"/>
          <w:b/>
          <w:bCs/>
          <w:sz w:val="32"/>
          <w:szCs w:val="32"/>
          <w:u w:val="single" w:color="000000"/>
        </w:rPr>
        <w:t>5</w:t>
      </w:r>
      <w:r w:rsidRPr="005B10E9">
        <w:rPr>
          <w:rFonts w:ascii="Times New Roman" w:hAnsi="Times New Roman"/>
          <w:b/>
          <w:bCs/>
          <w:sz w:val="32"/>
          <w:szCs w:val="32"/>
          <w:u w:val="single" w:color="000000"/>
        </w:rPr>
        <w:t xml:space="preserve"> от РЕГЛАМЕНТ (ЕС) 2016/679</w:t>
      </w:r>
      <w:r w:rsidRPr="005B10E9">
        <w:rPr>
          <w:rFonts w:ascii="Times New Roman" w:hAnsi="Times New Roman"/>
          <w:b/>
          <w:bCs/>
          <w:sz w:val="32"/>
          <w:szCs w:val="32"/>
          <w:u w:color="000000"/>
        </w:rPr>
        <w:t xml:space="preserve"> </w:t>
      </w:r>
      <w:r w:rsidRPr="005B10E9">
        <w:rPr>
          <w:rFonts w:ascii="Times New Roman" w:hAnsi="Times New Roman"/>
          <w:bCs/>
          <w:sz w:val="32"/>
          <w:szCs w:val="32"/>
          <w:u w:color="000000"/>
        </w:rPr>
        <w:t>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</w:t>
      </w:r>
    </w:p>
    <w:p w14:paraId="2EB8C12C" w14:textId="77777777" w:rsidR="00EE258A" w:rsidRPr="00065C0E" w:rsidRDefault="00EE258A" w:rsidP="003112AD">
      <w:pPr>
        <w:pStyle w:val="Body"/>
        <w:tabs>
          <w:tab w:val="left" w:pos="2735"/>
        </w:tabs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</w:p>
    <w:p w14:paraId="376FEB58" w14:textId="2024215C" w:rsidR="00C05BDF" w:rsidRPr="00DF6E15" w:rsidRDefault="00E64908" w:rsidP="00CC7292">
      <w:pPr>
        <w:pStyle w:val="Body"/>
        <w:tabs>
          <w:tab w:val="left" w:pos="2735"/>
        </w:tabs>
        <w:ind w:firstLine="2127"/>
        <w:jc w:val="both"/>
        <w:rPr>
          <w:rFonts w:ascii="Times New Roman" w:hAnsi="Times New Roman"/>
          <w:i/>
          <w:iCs/>
          <w:sz w:val="28"/>
          <w:szCs w:val="28"/>
          <w:u w:color="000000"/>
          <w:lang w:val="en-US"/>
        </w:rPr>
      </w:pPr>
      <w:r w:rsidRPr="00F023E6">
        <w:rPr>
          <w:rFonts w:ascii="Times New Roman" w:hAnsi="Times New Roman"/>
          <w:sz w:val="28"/>
          <w:szCs w:val="28"/>
          <w:u w:color="000000"/>
        </w:rPr>
        <w:t>от</w:t>
      </w:r>
      <w:r w:rsidRPr="00246F5B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CC7292" w:rsidRPr="00065C0E">
        <w:rPr>
          <w:rFonts w:ascii="Times New Roman" w:hAnsi="Times New Roman"/>
          <w:i/>
          <w:iCs/>
          <w:sz w:val="28"/>
          <w:szCs w:val="28"/>
          <w:highlight w:val="yellow"/>
          <w:u w:color="000000"/>
          <w:lang w:val="en-US"/>
        </w:rPr>
        <w:t>(</w:t>
      </w:r>
      <w:r w:rsidR="00CC7292" w:rsidRPr="00065C0E">
        <w:rPr>
          <w:rFonts w:ascii="Times New Roman" w:hAnsi="Times New Roman"/>
          <w:i/>
          <w:iCs/>
          <w:sz w:val="28"/>
          <w:szCs w:val="28"/>
          <w:highlight w:val="yellow"/>
          <w:u w:color="000000"/>
        </w:rPr>
        <w:t>три имена, ЕГН, постоянен адрес</w:t>
      </w:r>
      <w:r w:rsidR="00CC7292" w:rsidRPr="00065C0E">
        <w:rPr>
          <w:rFonts w:ascii="Times New Roman" w:hAnsi="Times New Roman"/>
          <w:i/>
          <w:iCs/>
          <w:sz w:val="28"/>
          <w:szCs w:val="28"/>
          <w:highlight w:val="yellow"/>
          <w:u w:color="000000"/>
          <w:lang w:val="en-US"/>
        </w:rPr>
        <w:t>)</w:t>
      </w:r>
    </w:p>
    <w:p w14:paraId="1B3FCB32" w14:textId="21905B87" w:rsidR="00EE258A" w:rsidRPr="00DF6E15" w:rsidRDefault="00EE258A" w:rsidP="0041575E">
      <w:pPr>
        <w:pStyle w:val="Body"/>
        <w:tabs>
          <w:tab w:val="left" w:pos="751"/>
        </w:tabs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</w:p>
    <w:p w14:paraId="796307A4" w14:textId="360194F0" w:rsidR="00EE258A" w:rsidRDefault="00E64908">
      <w:pPr>
        <w:pStyle w:val="Body"/>
        <w:tabs>
          <w:tab w:val="left" w:pos="1035"/>
        </w:tabs>
        <w:ind w:firstLine="1035"/>
        <w:jc w:val="both"/>
        <w:rPr>
          <w:rFonts w:ascii="Times New Roman" w:hAnsi="Times New Roman"/>
          <w:sz w:val="32"/>
          <w:szCs w:val="32"/>
          <w:u w:color="000000"/>
        </w:rPr>
      </w:pPr>
      <w:r>
        <w:rPr>
          <w:rFonts w:ascii="Times New Roman" w:hAnsi="Times New Roman"/>
          <w:sz w:val="32"/>
          <w:szCs w:val="32"/>
          <w:u w:color="000000"/>
        </w:rPr>
        <w:t>УВАЖАЕМ</w:t>
      </w:r>
      <w:r w:rsidR="00F023E6">
        <w:rPr>
          <w:rFonts w:ascii="Times New Roman" w:hAnsi="Times New Roman"/>
          <w:sz w:val="32"/>
          <w:szCs w:val="32"/>
          <w:u w:color="000000"/>
        </w:rPr>
        <w:t>И</w:t>
      </w:r>
      <w:r>
        <w:rPr>
          <w:rFonts w:ascii="Times New Roman" w:hAnsi="Times New Roman"/>
          <w:sz w:val="32"/>
          <w:szCs w:val="32"/>
          <w:u w:color="000000"/>
        </w:rPr>
        <w:t xml:space="preserve"> </w:t>
      </w:r>
      <w:r w:rsidR="0041575E">
        <w:rPr>
          <w:rFonts w:ascii="Times New Roman" w:hAnsi="Times New Roman"/>
          <w:sz w:val="32"/>
          <w:szCs w:val="32"/>
          <w:u w:color="000000"/>
        </w:rPr>
        <w:t>Г-</w:t>
      </w:r>
      <w:r w:rsidR="00DF6E15">
        <w:rPr>
          <w:rFonts w:ascii="Times New Roman" w:hAnsi="Times New Roman"/>
          <w:sz w:val="32"/>
          <w:szCs w:val="32"/>
          <w:u w:color="000000"/>
        </w:rPr>
        <w:t>Н</w:t>
      </w:r>
      <w:r w:rsidR="00DF6E15">
        <w:rPr>
          <w:rFonts w:ascii="Times New Roman" w:hAnsi="Times New Roman"/>
          <w:sz w:val="32"/>
          <w:szCs w:val="32"/>
          <w:u w:color="000000"/>
          <w:lang w:val="en-US"/>
        </w:rPr>
        <w:t>E/</w:t>
      </w:r>
      <w:r w:rsidR="0041575E">
        <w:rPr>
          <w:rFonts w:ascii="Times New Roman" w:hAnsi="Times New Roman"/>
          <w:sz w:val="32"/>
          <w:szCs w:val="32"/>
          <w:u w:color="000000"/>
        </w:rPr>
        <w:t>ЖО</w:t>
      </w:r>
      <w:r>
        <w:rPr>
          <w:rFonts w:ascii="Times New Roman" w:hAnsi="Times New Roman"/>
          <w:sz w:val="32"/>
          <w:szCs w:val="32"/>
          <w:u w:color="000000"/>
        </w:rPr>
        <w:t>,</w:t>
      </w:r>
    </w:p>
    <w:p w14:paraId="13DF2625" w14:textId="51552012" w:rsidR="0041575E" w:rsidRDefault="0041575E">
      <w:pPr>
        <w:pStyle w:val="Body"/>
        <w:tabs>
          <w:tab w:val="left" w:pos="1035"/>
        </w:tabs>
        <w:ind w:firstLine="1035"/>
        <w:jc w:val="both"/>
        <w:rPr>
          <w:rFonts w:ascii="Times New Roman" w:hAnsi="Times New Roman"/>
          <w:sz w:val="32"/>
          <w:szCs w:val="32"/>
          <w:u w:color="000000"/>
        </w:rPr>
      </w:pPr>
    </w:p>
    <w:p w14:paraId="3430BA04" w14:textId="4BEDF936" w:rsidR="00246F5B" w:rsidRPr="00F023E6" w:rsidRDefault="00DF6E15">
      <w:pPr>
        <w:pStyle w:val="Body"/>
        <w:tabs>
          <w:tab w:val="left" w:pos="1035"/>
        </w:tabs>
        <w:ind w:firstLine="1035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proofErr w:type="gramStart"/>
      <w:r w:rsidRPr="00065C0E">
        <w:rPr>
          <w:rFonts w:ascii="Times New Roman" w:eastAsia="Times New Roman" w:hAnsi="Times New Roman" w:cs="Times New Roman"/>
          <w:sz w:val="28"/>
          <w:szCs w:val="28"/>
          <w:highlight w:val="yellow"/>
          <w:u w:color="000000"/>
          <w:lang w:val="en-US"/>
        </w:rPr>
        <w:t>(</w:t>
      </w:r>
      <w:r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 xml:space="preserve">описвате фактическата обстановка </w:t>
      </w:r>
      <w:r w:rsidR="00BC0E6A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>–</w:t>
      </w:r>
      <w:r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 xml:space="preserve"> </w:t>
      </w:r>
      <w:r w:rsidR="00BC0E6A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 xml:space="preserve">на дата Х между мен и </w:t>
      </w:r>
      <w:r w:rsidR="00BC0E6A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  <w:lang w:val="en-US"/>
        </w:rPr>
        <w:t xml:space="preserve">Y </w:t>
      </w:r>
      <w:r w:rsidR="00BC0E6A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 xml:space="preserve">е сключен договор за потребителски кредит с </w:t>
      </w:r>
      <w:r w:rsidR="00F023E6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>приложения към него</w:t>
      </w:r>
      <w:proofErr w:type="gramEnd"/>
      <w:r w:rsidR="00F023E6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  <w:lang w:val="en-US"/>
        </w:rPr>
        <w:t xml:space="preserve">. </w:t>
      </w:r>
      <w:r w:rsidR="00F023E6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>Ако вземането е прехвърлено на колектор можете да опишете и обстоятелството, че сте уведомени за цесията</w:t>
      </w:r>
      <w:r w:rsidR="00C96CAC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>.</w:t>
      </w:r>
      <w:r w:rsidR="00F023E6" w:rsidRPr="00065C0E">
        <w:rPr>
          <w:rFonts w:ascii="Times New Roman" w:eastAsia="Times New Roman" w:hAnsi="Times New Roman" w:cs="Times New Roman"/>
          <w:sz w:val="28"/>
          <w:szCs w:val="28"/>
          <w:highlight w:val="yellow"/>
          <w:u w:color="000000"/>
          <w:lang w:val="en-US"/>
        </w:rPr>
        <w:t>)</w:t>
      </w:r>
    </w:p>
    <w:p w14:paraId="37EED022" w14:textId="77777777" w:rsidR="00C8343E" w:rsidRDefault="00C8343E">
      <w:pPr>
        <w:pStyle w:val="Body"/>
        <w:tabs>
          <w:tab w:val="left" w:pos="1035"/>
        </w:tabs>
        <w:ind w:firstLine="1035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DB5C521" w14:textId="6B94F498" w:rsidR="001A4653" w:rsidRDefault="00C8343E" w:rsidP="001A4653">
      <w:pPr>
        <w:pStyle w:val="Body"/>
        <w:tabs>
          <w:tab w:val="left" w:pos="1035"/>
        </w:tabs>
        <w:ind w:firstLine="1035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В тази връзка, </w:t>
      </w:r>
      <w:r w:rsidR="00FD789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моля Ви да </w:t>
      </w:r>
      <w:r w:rsidR="00BD16B7">
        <w:rPr>
          <w:rFonts w:ascii="Times New Roman" w:eastAsia="Times New Roman" w:hAnsi="Times New Roman" w:cs="Times New Roman"/>
          <w:sz w:val="28"/>
          <w:szCs w:val="28"/>
          <w:u w:color="000000"/>
        </w:rPr>
        <w:t>м</w:t>
      </w:r>
      <w:r w:rsidR="00FD789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и предоставите преписи от </w:t>
      </w:r>
      <w:r w:rsidR="002C18D5">
        <w:rPr>
          <w:rFonts w:ascii="Times New Roman" w:eastAsia="Times New Roman" w:hAnsi="Times New Roman" w:cs="Times New Roman"/>
          <w:sz w:val="28"/>
          <w:szCs w:val="28"/>
          <w:u w:color="000000"/>
        </w:rPr>
        <w:t>договора ми за кредит, както и приложенията към него</w:t>
      </w:r>
      <w:r w:rsidR="00FD789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, </w:t>
      </w:r>
      <w:r w:rsidR="00E921A7">
        <w:rPr>
          <w:rFonts w:ascii="Times New Roman" w:eastAsia="Times New Roman" w:hAnsi="Times New Roman" w:cs="Times New Roman"/>
          <w:sz w:val="28"/>
          <w:szCs w:val="28"/>
          <w:u w:color="000000"/>
        </w:rPr>
        <w:t>в това число изрично, но не само:</w:t>
      </w:r>
    </w:p>
    <w:p w14:paraId="54D47C34" w14:textId="358AD858" w:rsidR="00EE258A" w:rsidRPr="002C18D5" w:rsidRDefault="002C18D5" w:rsidP="001A4653">
      <w:pPr>
        <w:pStyle w:val="Body"/>
        <w:numPr>
          <w:ilvl w:val="0"/>
          <w:numId w:val="10"/>
        </w:numPr>
        <w:tabs>
          <w:tab w:val="left" w:pos="1035"/>
        </w:tabs>
        <w:ind w:left="180" w:firstLine="8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Договор за кредит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  <w:t xml:space="preserve">; </w:t>
      </w:r>
    </w:p>
    <w:p w14:paraId="02C94704" w14:textId="1C51BED3" w:rsidR="002C18D5" w:rsidRPr="002C18D5" w:rsidRDefault="002C18D5" w:rsidP="001A4653">
      <w:pPr>
        <w:pStyle w:val="Body"/>
        <w:numPr>
          <w:ilvl w:val="0"/>
          <w:numId w:val="10"/>
        </w:numPr>
        <w:tabs>
          <w:tab w:val="left" w:pos="1035"/>
        </w:tabs>
        <w:ind w:left="180" w:firstLine="8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Погасителен план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  <w:t xml:space="preserve">; </w:t>
      </w:r>
    </w:p>
    <w:p w14:paraId="31B13A29" w14:textId="244AAFDE" w:rsidR="002C18D5" w:rsidRDefault="002C18D5" w:rsidP="002C18D5">
      <w:pPr>
        <w:pStyle w:val="Body"/>
        <w:numPr>
          <w:ilvl w:val="0"/>
          <w:numId w:val="10"/>
        </w:numPr>
        <w:tabs>
          <w:tab w:val="left" w:pos="1035"/>
        </w:tabs>
        <w:ind w:left="180" w:firstLine="8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Анекс към договора за кредит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  <w:t>;</w:t>
      </w:r>
    </w:p>
    <w:p w14:paraId="26085D0C" w14:textId="29AF335A" w:rsidR="001663FC" w:rsidRPr="002C18D5" w:rsidRDefault="001663FC" w:rsidP="002C18D5">
      <w:pPr>
        <w:pStyle w:val="Body"/>
        <w:numPr>
          <w:ilvl w:val="0"/>
          <w:numId w:val="10"/>
        </w:numPr>
        <w:tabs>
          <w:tab w:val="left" w:pos="1035"/>
        </w:tabs>
        <w:ind w:left="180" w:firstLine="8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Общи условия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  <w:t>;</w:t>
      </w:r>
    </w:p>
    <w:p w14:paraId="04FFE789" w14:textId="668D1386" w:rsidR="002C18D5" w:rsidRPr="00065C0E" w:rsidRDefault="002C18D5" w:rsidP="002C18D5">
      <w:pPr>
        <w:pStyle w:val="Body"/>
        <w:numPr>
          <w:ilvl w:val="0"/>
          <w:numId w:val="10"/>
        </w:numPr>
        <w:tabs>
          <w:tab w:val="left" w:pos="1035"/>
        </w:tabs>
        <w:ind w:left="180" w:firstLine="8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</w:pPr>
      <w:r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  <w:lang w:val="en-US"/>
        </w:rPr>
        <w:t>(</w:t>
      </w:r>
      <w:r w:rsidR="001663FC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</w:rPr>
        <w:t>можете да допълните изрично всички приложения, за които знаете че съществуват</w:t>
      </w:r>
      <w:r w:rsidR="00EA0D58" w:rsidRPr="00065C0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color="000000"/>
          <w:lang w:val="en-US"/>
        </w:rPr>
        <w:t>)</w:t>
      </w:r>
    </w:p>
    <w:p w14:paraId="6388E70B" w14:textId="77777777" w:rsidR="001A4653" w:rsidRDefault="001A4653" w:rsidP="001A4653">
      <w:pPr>
        <w:pStyle w:val="Body"/>
        <w:tabs>
          <w:tab w:val="left" w:pos="1035"/>
        </w:tabs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48CE363E" w14:textId="77777777" w:rsidR="00AF2615" w:rsidRDefault="00AF2615" w:rsidP="00AF2615">
      <w:pPr>
        <w:pStyle w:val="Default"/>
        <w:ind w:firstLine="1035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основание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чл.15,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параграф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Регламент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(ЕС) 2016/679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Европейския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парламент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Съвета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27 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април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2016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година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Общ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регламент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относно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защитата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данните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)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относно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защитата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физическите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лица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във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връзка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обработването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лични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данни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относно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свободното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движение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такива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данни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за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отмяна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Директива 95/46/ЕО (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Общ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регламент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относно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защитата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данните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субектът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данните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има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право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да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получи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администратора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достъп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до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данните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които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се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обработват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>.</w:t>
      </w:r>
    </w:p>
    <w:p w14:paraId="2A03C9DB" w14:textId="77777777" w:rsidR="00AF2615" w:rsidRDefault="00AF2615" w:rsidP="00AF2615">
      <w:pPr>
        <w:pStyle w:val="Default"/>
        <w:ind w:firstLine="1035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6E63AE86" w14:textId="77777777" w:rsidR="00AF2615" w:rsidRDefault="00AF2615" w:rsidP="00AF2615">
      <w:pPr>
        <w:pStyle w:val="Default"/>
        <w:ind w:firstLine="10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lastRenderedPageBreak/>
        <w:t>Съгласно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чл.15,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параграф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3,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първо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изречение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</w:rPr>
        <w:t>от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Регламент (ЕС) 2016/679 (ОРЗД</w:t>
      </w:r>
      <w:proofErr w:type="gramStart"/>
      <w:r>
        <w:rPr>
          <w:rFonts w:ascii="Times New Roman" w:hAnsi="Times New Roman"/>
          <w:sz w:val="28"/>
          <w:szCs w:val="28"/>
          <w:u w:color="000000"/>
          <w:lang w:val="en-US"/>
        </w:rPr>
        <w:t>)</w:t>
      </w:r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“</w:t>
      </w:r>
      <w:proofErr w:type="spellStart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Администраторът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предоставя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>копие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>от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>личните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  <w:lang w:val="en-US"/>
        </w:rPr>
        <w:t>данни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които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са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 xml:space="preserve"> в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процес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на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  <w:lang w:val="en-US"/>
        </w:rPr>
        <w:t>обработване</w:t>
      </w:r>
      <w:proofErr w:type="spellEnd"/>
      <w:r>
        <w:rPr>
          <w:rFonts w:ascii="Times New Roman" w:hAnsi="Times New Roman"/>
          <w:i/>
          <w:iCs/>
          <w:sz w:val="28"/>
          <w:szCs w:val="28"/>
          <w:u w:color="000000"/>
          <w:lang w:val="en-US"/>
        </w:rPr>
        <w:t>.”</w:t>
      </w:r>
    </w:p>
    <w:p w14:paraId="012B2DF7" w14:textId="77777777" w:rsidR="00AF2615" w:rsidRDefault="00AF2615" w:rsidP="00AF2615">
      <w:pPr>
        <w:pStyle w:val="Body"/>
        <w:ind w:firstLine="10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</w:p>
    <w:p w14:paraId="295339E8" w14:textId="3E7B18AF" w:rsidR="001A4653" w:rsidRDefault="00AF2615" w:rsidP="00996BC6">
      <w:pPr>
        <w:pStyle w:val="Body"/>
        <w:ind w:firstLine="1035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Съгласно приетото в т. 1 от Решение по преюдициално запитване пред Съда на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Европейския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съюз по дело C‑487/21,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“член 15, параграф 3, първо изречение от Регламент (ЕС) 2016/679 на Европейския парламент и на Съвета от 27 април 2016 година трябва да се тълкува в смисъл, че </w:t>
      </w: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правото да се получи от администратора копие от личните данни, които са в процес на обработване, изисква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  <w:t>на субекта на данните да се предостави точна и разбираема реплика на всички тези данни. Това право предполага правото на получаване на копие от извлечения от документи и дори от цели документи</w:t>
      </w: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 xml:space="preserve">или от извлечения от бази данни, които в частност съдържат посочените данни, ако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  <w:t>предоставянето на такова копие е</w:t>
      </w: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  <w:t>задължително, за да може субектът на данните ефективно да упражни предоставените му с този регламент права</w:t>
      </w: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color="000000"/>
        </w:rPr>
        <w:t>като се подчертава, че в това отношение трябва да се вземат предвид правата и свободите на други лица.”</w:t>
      </w:r>
    </w:p>
    <w:p w14:paraId="1BD1FAF1" w14:textId="77777777" w:rsidR="00996BC6" w:rsidRDefault="00996BC6" w:rsidP="00996BC6">
      <w:pPr>
        <w:pStyle w:val="Body"/>
        <w:ind w:firstLine="1035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</w:p>
    <w:p w14:paraId="20BD3882" w14:textId="29DB2781" w:rsidR="00996BC6" w:rsidRDefault="00996BC6" w:rsidP="00996BC6">
      <w:pPr>
        <w:pStyle w:val="Body"/>
        <w:ind w:firstLine="1035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В същия смисъл е и националната ни съдебна практика.</w:t>
      </w:r>
      <w:r>
        <w:rPr>
          <w:rStyle w:val="FootnoteReference"/>
          <w:rFonts w:ascii="Times New Roman" w:hAnsi="Times New Roman"/>
          <w:sz w:val="28"/>
          <w:szCs w:val="28"/>
          <w:u w:color="000000"/>
        </w:rPr>
        <w:footnoteReference w:id="1"/>
      </w:r>
    </w:p>
    <w:p w14:paraId="75553C42" w14:textId="77777777" w:rsidR="003C503B" w:rsidRDefault="003C503B" w:rsidP="00996BC6">
      <w:pPr>
        <w:pStyle w:val="Body"/>
        <w:ind w:firstLine="1035"/>
        <w:jc w:val="both"/>
        <w:rPr>
          <w:rFonts w:ascii="Times New Roman" w:hAnsi="Times New Roman"/>
          <w:sz w:val="28"/>
          <w:szCs w:val="28"/>
          <w:u w:color="000000"/>
        </w:rPr>
      </w:pPr>
    </w:p>
    <w:p w14:paraId="2AD08246" w14:textId="7239FB95" w:rsidR="003C503B" w:rsidRDefault="003C503B" w:rsidP="00996BC6">
      <w:pPr>
        <w:pStyle w:val="Body"/>
        <w:ind w:firstLine="1035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 случай, че се дължи такса за предоставянето им, моля да ни уведомите за това, както и да ни укажете банковата сметка, по която да бъдат платени. </w:t>
      </w:r>
    </w:p>
    <w:p w14:paraId="00FC60BD" w14:textId="77777777" w:rsidR="003C503B" w:rsidRDefault="003C503B" w:rsidP="00996BC6">
      <w:pPr>
        <w:pStyle w:val="Body"/>
        <w:ind w:firstLine="1035"/>
        <w:jc w:val="both"/>
        <w:rPr>
          <w:rFonts w:ascii="Times New Roman" w:hAnsi="Times New Roman"/>
          <w:sz w:val="28"/>
          <w:szCs w:val="28"/>
          <w:u w:color="000000"/>
        </w:rPr>
      </w:pPr>
    </w:p>
    <w:p w14:paraId="7727BEC9" w14:textId="0F88E610" w:rsidR="0019625A" w:rsidRPr="004A3951" w:rsidRDefault="0019625A" w:rsidP="0019625A">
      <w:pPr>
        <w:tabs>
          <w:tab w:val="left" w:pos="283"/>
        </w:tabs>
        <w:ind w:left="184" w:firstLine="851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Моля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поисканите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документи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да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бъдат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изпратени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куриер</w:t>
      </w:r>
      <w:proofErr w:type="spellEnd"/>
      <w:r w:rsidR="00776A4A">
        <w:rPr>
          <w:rFonts w:cs="Arial Unicode MS"/>
          <w:color w:val="000000"/>
          <w:sz w:val="28"/>
          <w:szCs w:val="28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 наша сметка</w:t>
      </w:r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следния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адрес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>посочвате физически адрес, който поддържате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или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електронен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път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следния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имейл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адре</w:t>
      </w:r>
      <w:proofErr w:type="spellEnd"/>
      <w:r w:rsidR="004A3951">
        <w:rPr>
          <w:rFonts w:cs="Arial Unicode MS"/>
          <w:color w:val="000000"/>
          <w:sz w:val="28"/>
          <w:szCs w:val="28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>посочвате електронен адрес, който поддържате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 проверявате </w:t>
      </w:r>
      <w:proofErr w:type="spellStart"/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>редвно</w:t>
      </w:r>
      <w:proofErr w:type="spellEnd"/>
      <w:r w:rsidR="004A3951" w:rsidRPr="004A3951">
        <w:rPr>
          <w:rFonts w:cs="Arial Unicode MS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740A131" w14:textId="77777777" w:rsidR="0019625A" w:rsidRDefault="0019625A" w:rsidP="0019625A">
      <w:pPr>
        <w:tabs>
          <w:tab w:val="left" w:pos="283"/>
        </w:tabs>
        <w:ind w:left="184" w:firstLine="851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ADB0DD" w14:textId="0F8B0632" w:rsidR="00776A4A" w:rsidRDefault="0019625A" w:rsidP="00776A4A">
      <w:pPr>
        <w:tabs>
          <w:tab w:val="left" w:pos="283"/>
        </w:tabs>
        <w:ind w:left="184" w:firstLine="851"/>
        <w:jc w:val="both"/>
        <w:rPr>
          <w:rFonts w:eastAsia="Helvetica Neue"/>
          <w:color w:val="000000"/>
          <w:sz w:val="28"/>
          <w:szCs w:val="28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76A4A">
        <w:rPr>
          <w:rFonts w:eastAsia="Helvetica Neue"/>
          <w:color w:val="000000"/>
          <w:sz w:val="28"/>
          <w:szCs w:val="28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 друго необходимо </w:t>
      </w:r>
      <w:r w:rsidR="00776A4A" w:rsidRPr="00776A4A">
        <w:rPr>
          <w:rFonts w:eastAsia="Helvetica Neue"/>
          <w:color w:val="000000"/>
          <w:sz w:val="28"/>
          <w:szCs w:val="28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съдействие от наша страна, можете да се свържете с нас и на телефон </w:t>
      </w:r>
      <w:r w:rsidR="004A3951" w:rsidRPr="004A3951">
        <w:rPr>
          <w:rFonts w:eastAsia="Helvetica Neue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4A3951" w:rsidRPr="004A3951">
        <w:rPr>
          <w:rFonts w:eastAsia="Helvetica Neue"/>
          <w:i/>
          <w:iCs/>
          <w:color w:val="000000"/>
          <w:sz w:val="28"/>
          <w:szCs w:val="28"/>
          <w:highlight w:val="yellow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>посочвате телефон</w:t>
      </w:r>
      <w:r w:rsidR="004A3951" w:rsidRPr="004A3951">
        <w:rPr>
          <w:rFonts w:eastAsia="Helvetica Neue"/>
          <w:i/>
          <w:iCs/>
          <w:color w:val="000000"/>
          <w:sz w:val="28"/>
          <w:szCs w:val="28"/>
          <w:highlight w:val="yellow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776A4A" w:rsidRPr="00776A4A">
        <w:rPr>
          <w:rFonts w:eastAsia="Helvetica Neue"/>
          <w:color w:val="000000"/>
          <w:sz w:val="28"/>
          <w:szCs w:val="28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FE6BF42" w14:textId="77777777" w:rsidR="00776A4A" w:rsidRPr="004A3951" w:rsidRDefault="00776A4A" w:rsidP="00776A4A">
      <w:pPr>
        <w:pStyle w:val="Body"/>
        <w:jc w:val="both"/>
        <w:rPr>
          <w:rFonts w:ascii="Times New Roman" w:hAnsi="Times New Roman"/>
          <w:sz w:val="28"/>
          <w:szCs w:val="28"/>
          <w:u w:color="000000"/>
          <w:lang w:val="en-US"/>
        </w:rPr>
      </w:pPr>
    </w:p>
    <w:p w14:paraId="76ADBA64" w14:textId="77777777" w:rsidR="00EE258A" w:rsidRDefault="00EE258A">
      <w:pPr>
        <w:pStyle w:val="Body"/>
        <w:tabs>
          <w:tab w:val="left" w:pos="2452"/>
        </w:tabs>
        <w:ind w:left="850" w:firstLine="3019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1D496ED" w14:textId="77777777" w:rsidR="00EE258A" w:rsidRDefault="00E64908">
      <w:pPr>
        <w:pStyle w:val="Body"/>
        <w:tabs>
          <w:tab w:val="left" w:pos="2452"/>
        </w:tabs>
        <w:ind w:left="850" w:firstLine="3019"/>
      </w:pPr>
      <w:r>
        <w:rPr>
          <w:rFonts w:ascii="Times New Roman" w:hAnsi="Times New Roman"/>
          <w:sz w:val="28"/>
          <w:szCs w:val="28"/>
          <w:u w:color="000000"/>
        </w:rPr>
        <w:t>С уважение,…………………….</w:t>
      </w:r>
    </w:p>
    <w:sectPr w:rsidR="00EE258A">
      <w:headerReference w:type="default" r:id="rId8"/>
      <w:footerReference w:type="default" r:id="rId9"/>
      <w:pgSz w:w="11906" w:h="16838"/>
      <w:pgMar w:top="1800" w:right="1440" w:bottom="1440" w:left="180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80F9" w14:textId="77777777" w:rsidR="00B8695A" w:rsidRDefault="00B8695A">
      <w:r>
        <w:separator/>
      </w:r>
    </w:p>
  </w:endnote>
  <w:endnote w:type="continuationSeparator" w:id="0">
    <w:p w14:paraId="6F85D0E3" w14:textId="77777777" w:rsidR="00B8695A" w:rsidRDefault="00B8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C8B0" w14:textId="22F41339" w:rsidR="008A5D89" w:rsidRDefault="008A5D89">
    <w:pPr>
      <w:pStyle w:val="HeaderFooter"/>
      <w:tabs>
        <w:tab w:val="clear" w:pos="9020"/>
        <w:tab w:val="center" w:pos="4333"/>
        <w:tab w:val="right" w:pos="8666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Страница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D50813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  <w:lang w:val="en-US"/>
      </w:rPr>
      <w:t xml:space="preserve"> </w:t>
    </w:r>
    <w:r>
      <w:rPr>
        <w:rFonts w:ascii="Times New Roman" w:hAnsi="Times New Roman"/>
      </w:rPr>
      <w:t>от</w:t>
    </w:r>
    <w:r>
      <w:rPr>
        <w:rFonts w:ascii="Times New Roman" w:hAnsi="Times New Roman"/>
        <w:lang w:val="en-US"/>
      </w:rPr>
      <w:t xml:space="preserve">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D50813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A25F" w14:textId="77777777" w:rsidR="00B8695A" w:rsidRDefault="00B8695A">
      <w:r>
        <w:separator/>
      </w:r>
    </w:p>
  </w:footnote>
  <w:footnote w:type="continuationSeparator" w:id="0">
    <w:p w14:paraId="645BA8F4" w14:textId="77777777" w:rsidR="00B8695A" w:rsidRDefault="00B8695A">
      <w:r>
        <w:continuationSeparator/>
      </w:r>
    </w:p>
  </w:footnote>
  <w:footnote w:id="1">
    <w:p w14:paraId="578754D5" w14:textId="2A2C41EA" w:rsidR="00996BC6" w:rsidRDefault="00996B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="0009543B">
        <w:rPr>
          <w:lang w:val="bg-BG"/>
        </w:rPr>
        <w:t>РЕШЕНИЕ ОТ 12.05.2025г. ПО АДМ.Д. № 11924</w:t>
      </w:r>
      <w:r w:rsidR="0009543B">
        <w:t>/2024</w:t>
      </w:r>
      <w:r w:rsidR="004A3951">
        <w:t xml:space="preserve"> </w:t>
      </w:r>
      <w:r w:rsidR="004A3951">
        <w:rPr>
          <w:lang w:val="bg-BG"/>
        </w:rPr>
        <w:t xml:space="preserve">НА ВАС, </w:t>
      </w:r>
      <w:r w:rsidR="004A3951">
        <w:t xml:space="preserve">V </w:t>
      </w:r>
      <w:r w:rsidR="004A3951">
        <w:rPr>
          <w:lang w:val="bg-BG"/>
        </w:rPr>
        <w:t>ОТДЕЛЕНИЕ,</w:t>
      </w:r>
      <w:r w:rsidR="003F1BCC">
        <w:t xml:space="preserve"> </w:t>
      </w:r>
      <w:r w:rsidR="003F1BCC">
        <w:rPr>
          <w:lang w:val="bg-BG"/>
        </w:rPr>
        <w:t>РЕШЕНИЕ ОТ 19.02.2025Г. ПО АДМ.Д. № 6859</w:t>
      </w:r>
      <w:r w:rsidR="003F1BCC">
        <w:t>/2024</w:t>
      </w:r>
      <w:r w:rsidR="003F1BCC">
        <w:rPr>
          <w:lang w:val="bg-BG"/>
        </w:rPr>
        <w:t xml:space="preserve">Г. НА ВАС, </w:t>
      </w:r>
      <w:r w:rsidR="003F1BCC">
        <w:t xml:space="preserve">V </w:t>
      </w:r>
      <w:r w:rsidR="003F1BCC">
        <w:rPr>
          <w:lang w:val="bg-BG"/>
        </w:rPr>
        <w:t xml:space="preserve">ОТДЕЛЕНИЕ. </w:t>
      </w:r>
    </w:p>
    <w:p w14:paraId="785EA412" w14:textId="77777777" w:rsidR="003C503B" w:rsidRPr="005D0A55" w:rsidRDefault="003C503B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7102" w14:textId="39FBC89D" w:rsidR="008A5D89" w:rsidRDefault="008A5D89">
    <w:pPr>
      <w:pStyle w:val="HeaderFooter"/>
      <w:tabs>
        <w:tab w:val="clear" w:pos="9020"/>
        <w:tab w:val="center" w:pos="4333"/>
        <w:tab w:val="right" w:pos="86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454B"/>
    <w:multiLevelType w:val="hybridMultilevel"/>
    <w:tmpl w:val="78E0BA26"/>
    <w:lvl w:ilvl="0" w:tplc="90FCA6E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27715A20"/>
    <w:multiLevelType w:val="hybridMultilevel"/>
    <w:tmpl w:val="CD0C01B8"/>
    <w:numStyleLink w:val="ImportedStyle3"/>
  </w:abstractNum>
  <w:abstractNum w:abstractNumId="2" w15:restartNumberingAfterBreak="0">
    <w:nsid w:val="2DA9798D"/>
    <w:multiLevelType w:val="hybridMultilevel"/>
    <w:tmpl w:val="CD0C01B8"/>
    <w:styleLink w:val="ImportedStyle3"/>
    <w:lvl w:ilvl="0" w:tplc="65386EBA">
      <w:start w:val="1"/>
      <w:numFmt w:val="decimal"/>
      <w:lvlText w:val="%1."/>
      <w:lvlJc w:val="left"/>
      <w:pPr>
        <w:tabs>
          <w:tab w:val="left" w:pos="1035"/>
          <w:tab w:val="num" w:pos="1482"/>
        </w:tabs>
        <w:ind w:left="447" w:firstLine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AE480C">
      <w:start w:val="1"/>
      <w:numFmt w:val="lowerLetter"/>
      <w:lvlText w:val="%2."/>
      <w:lvlJc w:val="left"/>
      <w:pPr>
        <w:tabs>
          <w:tab w:val="left" w:pos="1035"/>
          <w:tab w:val="num" w:pos="2181"/>
        </w:tabs>
        <w:ind w:left="1146" w:firstLine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00EA0">
      <w:start w:val="1"/>
      <w:numFmt w:val="lowerRoman"/>
      <w:lvlText w:val="%3."/>
      <w:lvlJc w:val="left"/>
      <w:pPr>
        <w:tabs>
          <w:tab w:val="left" w:pos="1035"/>
          <w:tab w:val="num" w:pos="2901"/>
        </w:tabs>
        <w:ind w:left="1866" w:firstLine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CF730">
      <w:start w:val="1"/>
      <w:numFmt w:val="decimal"/>
      <w:lvlText w:val="%4."/>
      <w:lvlJc w:val="left"/>
      <w:pPr>
        <w:tabs>
          <w:tab w:val="left" w:pos="1035"/>
          <w:tab w:val="num" w:pos="3621"/>
        </w:tabs>
        <w:ind w:left="2586" w:firstLine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40B48">
      <w:start w:val="1"/>
      <w:numFmt w:val="lowerLetter"/>
      <w:lvlText w:val="%5."/>
      <w:lvlJc w:val="left"/>
      <w:pPr>
        <w:tabs>
          <w:tab w:val="left" w:pos="1035"/>
          <w:tab w:val="num" w:pos="4341"/>
        </w:tabs>
        <w:ind w:left="3306" w:firstLine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C79F6">
      <w:start w:val="1"/>
      <w:numFmt w:val="lowerRoman"/>
      <w:lvlText w:val="%6."/>
      <w:lvlJc w:val="left"/>
      <w:pPr>
        <w:tabs>
          <w:tab w:val="left" w:pos="1035"/>
          <w:tab w:val="num" w:pos="5061"/>
        </w:tabs>
        <w:ind w:left="4026" w:firstLine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ACC1E">
      <w:start w:val="1"/>
      <w:numFmt w:val="decimal"/>
      <w:lvlText w:val="%7."/>
      <w:lvlJc w:val="left"/>
      <w:pPr>
        <w:tabs>
          <w:tab w:val="left" w:pos="1035"/>
          <w:tab w:val="num" w:pos="5781"/>
        </w:tabs>
        <w:ind w:left="4746" w:firstLine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E168E">
      <w:start w:val="1"/>
      <w:numFmt w:val="lowerLetter"/>
      <w:lvlText w:val="%8."/>
      <w:lvlJc w:val="left"/>
      <w:pPr>
        <w:tabs>
          <w:tab w:val="left" w:pos="1035"/>
          <w:tab w:val="num" w:pos="6501"/>
        </w:tabs>
        <w:ind w:left="5466" w:firstLine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AF926">
      <w:start w:val="1"/>
      <w:numFmt w:val="lowerRoman"/>
      <w:lvlText w:val="%9."/>
      <w:lvlJc w:val="left"/>
      <w:pPr>
        <w:tabs>
          <w:tab w:val="left" w:pos="1035"/>
          <w:tab w:val="num" w:pos="7221"/>
        </w:tabs>
        <w:ind w:left="6186" w:firstLine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9C4694"/>
    <w:multiLevelType w:val="hybridMultilevel"/>
    <w:tmpl w:val="DE88B7C8"/>
    <w:lvl w:ilvl="0" w:tplc="E396A4F6">
      <w:start w:val="1"/>
      <w:numFmt w:val="decimal"/>
      <w:lvlText w:val="%1."/>
      <w:lvlJc w:val="left"/>
      <w:pPr>
        <w:tabs>
          <w:tab w:val="left" w:pos="1035"/>
          <w:tab w:val="num" w:pos="1395"/>
        </w:tabs>
        <w:ind w:left="36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85DFE">
      <w:start w:val="1"/>
      <w:numFmt w:val="decimal"/>
      <w:lvlText w:val="%2."/>
      <w:lvlJc w:val="left"/>
      <w:pPr>
        <w:tabs>
          <w:tab w:val="left" w:pos="1035"/>
          <w:tab w:val="num" w:pos="2115"/>
        </w:tabs>
        <w:ind w:left="108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643D16">
      <w:start w:val="1"/>
      <w:numFmt w:val="decimal"/>
      <w:lvlText w:val="%3."/>
      <w:lvlJc w:val="left"/>
      <w:pPr>
        <w:tabs>
          <w:tab w:val="left" w:pos="1035"/>
          <w:tab w:val="num" w:pos="2835"/>
        </w:tabs>
        <w:ind w:left="180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E497E">
      <w:start w:val="1"/>
      <w:numFmt w:val="decimal"/>
      <w:lvlText w:val="%4."/>
      <w:lvlJc w:val="left"/>
      <w:pPr>
        <w:tabs>
          <w:tab w:val="left" w:pos="1035"/>
          <w:tab w:val="num" w:pos="3555"/>
        </w:tabs>
        <w:ind w:left="252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675C">
      <w:start w:val="1"/>
      <w:numFmt w:val="decimal"/>
      <w:lvlText w:val="%5."/>
      <w:lvlJc w:val="left"/>
      <w:pPr>
        <w:tabs>
          <w:tab w:val="left" w:pos="1035"/>
          <w:tab w:val="num" w:pos="4275"/>
        </w:tabs>
        <w:ind w:left="324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AA420">
      <w:start w:val="1"/>
      <w:numFmt w:val="decimal"/>
      <w:lvlText w:val="%6."/>
      <w:lvlJc w:val="left"/>
      <w:pPr>
        <w:tabs>
          <w:tab w:val="left" w:pos="1035"/>
          <w:tab w:val="num" w:pos="4995"/>
        </w:tabs>
        <w:ind w:left="396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3E68D4">
      <w:start w:val="1"/>
      <w:numFmt w:val="decimal"/>
      <w:lvlText w:val="%7."/>
      <w:lvlJc w:val="left"/>
      <w:pPr>
        <w:tabs>
          <w:tab w:val="left" w:pos="1035"/>
          <w:tab w:val="num" w:pos="5715"/>
        </w:tabs>
        <w:ind w:left="468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61E6E">
      <w:start w:val="1"/>
      <w:numFmt w:val="decimal"/>
      <w:lvlText w:val="%8."/>
      <w:lvlJc w:val="left"/>
      <w:pPr>
        <w:tabs>
          <w:tab w:val="left" w:pos="1035"/>
          <w:tab w:val="num" w:pos="6435"/>
        </w:tabs>
        <w:ind w:left="540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4EA68">
      <w:start w:val="1"/>
      <w:numFmt w:val="decimal"/>
      <w:lvlText w:val="%9."/>
      <w:lvlJc w:val="left"/>
      <w:pPr>
        <w:tabs>
          <w:tab w:val="left" w:pos="1035"/>
          <w:tab w:val="num" w:pos="7155"/>
        </w:tabs>
        <w:ind w:left="6120" w:firstLine="6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8A1B11"/>
    <w:multiLevelType w:val="hybridMultilevel"/>
    <w:tmpl w:val="A432A8B4"/>
    <w:lvl w:ilvl="0" w:tplc="16CE65BE">
      <w:numFmt w:val="bullet"/>
      <w:lvlText w:val="-"/>
      <w:lvlJc w:val="left"/>
      <w:pPr>
        <w:ind w:left="1395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51E4622B"/>
    <w:multiLevelType w:val="hybridMultilevel"/>
    <w:tmpl w:val="A9222858"/>
    <w:lvl w:ilvl="0" w:tplc="025A8E86">
      <w:start w:val="1"/>
      <w:numFmt w:val="bullet"/>
      <w:lvlText w:val="-"/>
      <w:lvlJc w:val="left"/>
      <w:pPr>
        <w:tabs>
          <w:tab w:val="num" w:pos="1170"/>
        </w:tabs>
        <w:ind w:left="36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22604">
      <w:start w:val="1"/>
      <w:numFmt w:val="bullet"/>
      <w:lvlText w:val="-"/>
      <w:lvlJc w:val="left"/>
      <w:pPr>
        <w:tabs>
          <w:tab w:val="num" w:pos="1890"/>
        </w:tabs>
        <w:ind w:left="108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684ADE">
      <w:start w:val="1"/>
      <w:numFmt w:val="bullet"/>
      <w:lvlText w:val="-"/>
      <w:lvlJc w:val="left"/>
      <w:pPr>
        <w:tabs>
          <w:tab w:val="num" w:pos="2610"/>
        </w:tabs>
        <w:ind w:left="180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164D52">
      <w:start w:val="1"/>
      <w:numFmt w:val="bullet"/>
      <w:lvlText w:val="-"/>
      <w:lvlJc w:val="left"/>
      <w:pPr>
        <w:tabs>
          <w:tab w:val="num" w:pos="3330"/>
        </w:tabs>
        <w:ind w:left="252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68744">
      <w:start w:val="1"/>
      <w:numFmt w:val="bullet"/>
      <w:lvlText w:val="-"/>
      <w:lvlJc w:val="left"/>
      <w:pPr>
        <w:tabs>
          <w:tab w:val="num" w:pos="4050"/>
        </w:tabs>
        <w:ind w:left="324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E07C4">
      <w:start w:val="1"/>
      <w:numFmt w:val="bullet"/>
      <w:lvlText w:val="-"/>
      <w:lvlJc w:val="left"/>
      <w:pPr>
        <w:tabs>
          <w:tab w:val="num" w:pos="4770"/>
        </w:tabs>
        <w:ind w:left="396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EC6AA">
      <w:start w:val="1"/>
      <w:numFmt w:val="bullet"/>
      <w:lvlText w:val="-"/>
      <w:lvlJc w:val="left"/>
      <w:pPr>
        <w:tabs>
          <w:tab w:val="num" w:pos="5490"/>
        </w:tabs>
        <w:ind w:left="468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D30">
      <w:start w:val="1"/>
      <w:numFmt w:val="bullet"/>
      <w:lvlText w:val="-"/>
      <w:lvlJc w:val="left"/>
      <w:pPr>
        <w:tabs>
          <w:tab w:val="num" w:pos="6210"/>
        </w:tabs>
        <w:ind w:left="540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A2082">
      <w:start w:val="1"/>
      <w:numFmt w:val="bullet"/>
      <w:lvlText w:val="-"/>
      <w:lvlJc w:val="left"/>
      <w:pPr>
        <w:tabs>
          <w:tab w:val="num" w:pos="6930"/>
        </w:tabs>
        <w:ind w:left="6120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036D23"/>
    <w:multiLevelType w:val="hybridMultilevel"/>
    <w:tmpl w:val="6CAEA868"/>
    <w:lvl w:ilvl="0" w:tplc="4D24DE22">
      <w:start w:val="1"/>
      <w:numFmt w:val="decimal"/>
      <w:lvlText w:val="%1."/>
      <w:lvlJc w:val="left"/>
      <w:pPr>
        <w:tabs>
          <w:tab w:val="num" w:pos="1111"/>
        </w:tabs>
        <w:ind w:left="36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1A084E">
      <w:start w:val="1"/>
      <w:numFmt w:val="decimal"/>
      <w:lvlText w:val="%2."/>
      <w:lvlJc w:val="left"/>
      <w:pPr>
        <w:tabs>
          <w:tab w:val="num" w:pos="1831"/>
        </w:tabs>
        <w:ind w:left="108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60396">
      <w:start w:val="1"/>
      <w:numFmt w:val="decimal"/>
      <w:lvlText w:val="%3."/>
      <w:lvlJc w:val="left"/>
      <w:pPr>
        <w:tabs>
          <w:tab w:val="num" w:pos="2551"/>
        </w:tabs>
        <w:ind w:left="180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AEDFC">
      <w:start w:val="1"/>
      <w:numFmt w:val="decimal"/>
      <w:lvlText w:val="%4."/>
      <w:lvlJc w:val="left"/>
      <w:pPr>
        <w:tabs>
          <w:tab w:val="num" w:pos="3271"/>
        </w:tabs>
        <w:ind w:left="252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0AEBC">
      <w:start w:val="1"/>
      <w:numFmt w:val="decimal"/>
      <w:lvlText w:val="%5."/>
      <w:lvlJc w:val="left"/>
      <w:pPr>
        <w:tabs>
          <w:tab w:val="num" w:pos="3991"/>
        </w:tabs>
        <w:ind w:left="324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8EDB6">
      <w:start w:val="1"/>
      <w:numFmt w:val="decimal"/>
      <w:lvlText w:val="%6."/>
      <w:lvlJc w:val="left"/>
      <w:pPr>
        <w:tabs>
          <w:tab w:val="num" w:pos="4711"/>
        </w:tabs>
        <w:ind w:left="396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A04A4">
      <w:start w:val="1"/>
      <w:numFmt w:val="decimal"/>
      <w:lvlText w:val="%7."/>
      <w:lvlJc w:val="left"/>
      <w:pPr>
        <w:tabs>
          <w:tab w:val="num" w:pos="5431"/>
        </w:tabs>
        <w:ind w:left="468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6D91E">
      <w:start w:val="1"/>
      <w:numFmt w:val="decimal"/>
      <w:lvlText w:val="%8."/>
      <w:lvlJc w:val="left"/>
      <w:pPr>
        <w:tabs>
          <w:tab w:val="num" w:pos="6151"/>
        </w:tabs>
        <w:ind w:left="540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3C9E1E">
      <w:start w:val="1"/>
      <w:numFmt w:val="decimal"/>
      <w:lvlText w:val="%9."/>
      <w:lvlJc w:val="left"/>
      <w:pPr>
        <w:tabs>
          <w:tab w:val="num" w:pos="6871"/>
        </w:tabs>
        <w:ind w:left="6120" w:firstLine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EC2982"/>
    <w:multiLevelType w:val="hybridMultilevel"/>
    <w:tmpl w:val="97C25A1C"/>
    <w:numStyleLink w:val="Numbered"/>
  </w:abstractNum>
  <w:abstractNum w:abstractNumId="8" w15:restartNumberingAfterBreak="0">
    <w:nsid w:val="7D115634"/>
    <w:multiLevelType w:val="hybridMultilevel"/>
    <w:tmpl w:val="97C25A1C"/>
    <w:styleLink w:val="Numbered"/>
    <w:lvl w:ilvl="0" w:tplc="7EC4AA4E">
      <w:start w:val="1"/>
      <w:numFmt w:val="decimal"/>
      <w:lvlText w:val="%1."/>
      <w:lvlJc w:val="left"/>
      <w:pPr>
        <w:tabs>
          <w:tab w:val="num" w:pos="1493"/>
        </w:tabs>
        <w:ind w:left="45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A54E0">
      <w:start w:val="1"/>
      <w:numFmt w:val="decimal"/>
      <w:lvlText w:val="%2."/>
      <w:lvlJc w:val="left"/>
      <w:pPr>
        <w:tabs>
          <w:tab w:val="num" w:pos="1853"/>
        </w:tabs>
        <w:ind w:left="81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AB24E">
      <w:start w:val="1"/>
      <w:numFmt w:val="decimal"/>
      <w:lvlText w:val="%3."/>
      <w:lvlJc w:val="left"/>
      <w:pPr>
        <w:tabs>
          <w:tab w:val="num" w:pos="2213"/>
        </w:tabs>
        <w:ind w:left="117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D1A4">
      <w:start w:val="1"/>
      <w:numFmt w:val="decimal"/>
      <w:lvlText w:val="%4."/>
      <w:lvlJc w:val="left"/>
      <w:pPr>
        <w:tabs>
          <w:tab w:val="num" w:pos="2573"/>
        </w:tabs>
        <w:ind w:left="153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EEDFE">
      <w:start w:val="1"/>
      <w:numFmt w:val="decimal"/>
      <w:lvlText w:val="%5."/>
      <w:lvlJc w:val="left"/>
      <w:pPr>
        <w:tabs>
          <w:tab w:val="num" w:pos="2933"/>
        </w:tabs>
        <w:ind w:left="189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8E284">
      <w:start w:val="1"/>
      <w:numFmt w:val="decimal"/>
      <w:lvlText w:val="%6."/>
      <w:lvlJc w:val="left"/>
      <w:pPr>
        <w:tabs>
          <w:tab w:val="num" w:pos="3293"/>
        </w:tabs>
        <w:ind w:left="225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C263A">
      <w:start w:val="1"/>
      <w:numFmt w:val="decimal"/>
      <w:lvlText w:val="%7."/>
      <w:lvlJc w:val="left"/>
      <w:pPr>
        <w:tabs>
          <w:tab w:val="num" w:pos="3653"/>
        </w:tabs>
        <w:ind w:left="261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84FCA2">
      <w:start w:val="1"/>
      <w:numFmt w:val="decimal"/>
      <w:lvlText w:val="%8."/>
      <w:lvlJc w:val="left"/>
      <w:pPr>
        <w:tabs>
          <w:tab w:val="num" w:pos="4013"/>
        </w:tabs>
        <w:ind w:left="297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DCE1C2">
      <w:start w:val="1"/>
      <w:numFmt w:val="decimal"/>
      <w:lvlText w:val="%9."/>
      <w:lvlJc w:val="left"/>
      <w:pPr>
        <w:tabs>
          <w:tab w:val="num" w:pos="4373"/>
        </w:tabs>
        <w:ind w:left="3338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76118794">
    <w:abstractNumId w:val="3"/>
  </w:num>
  <w:num w:numId="2" w16cid:durableId="166095504">
    <w:abstractNumId w:val="2"/>
  </w:num>
  <w:num w:numId="3" w16cid:durableId="169832534">
    <w:abstractNumId w:val="1"/>
  </w:num>
  <w:num w:numId="4" w16cid:durableId="2041586091">
    <w:abstractNumId w:val="8"/>
  </w:num>
  <w:num w:numId="5" w16cid:durableId="1780491245">
    <w:abstractNumId w:val="7"/>
  </w:num>
  <w:num w:numId="6" w16cid:durableId="1249727700">
    <w:abstractNumId w:val="6"/>
  </w:num>
  <w:num w:numId="7" w16cid:durableId="197355270">
    <w:abstractNumId w:val="6"/>
    <w:lvlOverride w:ilvl="0">
      <w:startOverride w:val="1"/>
    </w:lvlOverride>
  </w:num>
  <w:num w:numId="8" w16cid:durableId="1678340415">
    <w:abstractNumId w:val="4"/>
  </w:num>
  <w:num w:numId="9" w16cid:durableId="181289907">
    <w:abstractNumId w:val="5"/>
  </w:num>
  <w:num w:numId="10" w16cid:durableId="195659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8A"/>
    <w:rsid w:val="0006521F"/>
    <w:rsid w:val="00065C0E"/>
    <w:rsid w:val="00076248"/>
    <w:rsid w:val="0009543B"/>
    <w:rsid w:val="000C325F"/>
    <w:rsid w:val="000F5378"/>
    <w:rsid w:val="001663FC"/>
    <w:rsid w:val="00182805"/>
    <w:rsid w:val="0019625A"/>
    <w:rsid w:val="001A4653"/>
    <w:rsid w:val="001D5331"/>
    <w:rsid w:val="001F7CF1"/>
    <w:rsid w:val="0023505C"/>
    <w:rsid w:val="00246F5B"/>
    <w:rsid w:val="00252C82"/>
    <w:rsid w:val="00264D11"/>
    <w:rsid w:val="00296BE3"/>
    <w:rsid w:val="002B5F2C"/>
    <w:rsid w:val="002C18D5"/>
    <w:rsid w:val="00300A5E"/>
    <w:rsid w:val="003112AD"/>
    <w:rsid w:val="00345529"/>
    <w:rsid w:val="00363028"/>
    <w:rsid w:val="003C503B"/>
    <w:rsid w:val="003E1DBC"/>
    <w:rsid w:val="003F1534"/>
    <w:rsid w:val="003F1BCC"/>
    <w:rsid w:val="0041575E"/>
    <w:rsid w:val="004A3951"/>
    <w:rsid w:val="004C6D57"/>
    <w:rsid w:val="004D1B73"/>
    <w:rsid w:val="00505027"/>
    <w:rsid w:val="005602C3"/>
    <w:rsid w:val="005A3084"/>
    <w:rsid w:val="005B10E9"/>
    <w:rsid w:val="005B1404"/>
    <w:rsid w:val="005D0A55"/>
    <w:rsid w:val="005F7BEC"/>
    <w:rsid w:val="00644E46"/>
    <w:rsid w:val="006453D4"/>
    <w:rsid w:val="00664407"/>
    <w:rsid w:val="006D3CE2"/>
    <w:rsid w:val="0075042B"/>
    <w:rsid w:val="00776A4A"/>
    <w:rsid w:val="00871836"/>
    <w:rsid w:val="008A01FC"/>
    <w:rsid w:val="008A5D89"/>
    <w:rsid w:val="008B657C"/>
    <w:rsid w:val="00915516"/>
    <w:rsid w:val="00996BC6"/>
    <w:rsid w:val="009B1BEE"/>
    <w:rsid w:val="009E25E1"/>
    <w:rsid w:val="00A13FA4"/>
    <w:rsid w:val="00A23A32"/>
    <w:rsid w:val="00AF2615"/>
    <w:rsid w:val="00B10378"/>
    <w:rsid w:val="00B70F6D"/>
    <w:rsid w:val="00B71ADC"/>
    <w:rsid w:val="00B8695A"/>
    <w:rsid w:val="00BB4C82"/>
    <w:rsid w:val="00BC0E6A"/>
    <w:rsid w:val="00BD16B7"/>
    <w:rsid w:val="00C049C1"/>
    <w:rsid w:val="00C05BDF"/>
    <w:rsid w:val="00C37630"/>
    <w:rsid w:val="00C576DD"/>
    <w:rsid w:val="00C64801"/>
    <w:rsid w:val="00C8343E"/>
    <w:rsid w:val="00C9133C"/>
    <w:rsid w:val="00C96CAC"/>
    <w:rsid w:val="00CC7292"/>
    <w:rsid w:val="00D2369D"/>
    <w:rsid w:val="00D50783"/>
    <w:rsid w:val="00D50813"/>
    <w:rsid w:val="00DA1402"/>
    <w:rsid w:val="00DD6CBD"/>
    <w:rsid w:val="00DF6E15"/>
    <w:rsid w:val="00E123BE"/>
    <w:rsid w:val="00E45F1F"/>
    <w:rsid w:val="00E64908"/>
    <w:rsid w:val="00E77B6A"/>
    <w:rsid w:val="00E921A7"/>
    <w:rsid w:val="00EA0D58"/>
    <w:rsid w:val="00EE258A"/>
    <w:rsid w:val="00EF2A63"/>
    <w:rsid w:val="00F023E6"/>
    <w:rsid w:val="00F225D9"/>
    <w:rsid w:val="00F93C06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0AE8F"/>
  <w15:docId w15:val="{F59EAEDC-D403-454A-828E-70820623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BD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C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CB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6CBD"/>
    <w:rPr>
      <w:vertAlign w:val="superscript"/>
    </w:rPr>
  </w:style>
  <w:style w:type="character" w:customStyle="1" w:styleId="None">
    <w:name w:val="None"/>
    <w:rsid w:val="0019625A"/>
  </w:style>
  <w:style w:type="character" w:customStyle="1" w:styleId="Hyperlink0">
    <w:name w:val="Hyperlink.0"/>
    <w:basedOn w:val="None"/>
    <w:rsid w:val="0019625A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E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2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88B6-B41A-48FA-A798-20821E52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Боян Лимберов</dc:creator>
  <cp:keywords/>
  <dc:description/>
  <cp:lastModifiedBy>Боян Лимберов</cp:lastModifiedBy>
  <cp:revision>2</cp:revision>
  <cp:lastPrinted>2022-10-26T10:15:00Z</cp:lastPrinted>
  <dcterms:created xsi:type="dcterms:W3CDTF">2025-06-10T09:30:00Z</dcterms:created>
  <dcterms:modified xsi:type="dcterms:W3CDTF">2025-06-10T09:30:00Z</dcterms:modified>
</cp:coreProperties>
</file>